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90" w:rsidRPr="005F1390" w:rsidRDefault="005F1390" w:rsidP="005F1390">
      <w:pPr>
        <w:spacing w:after="0" w:line="240" w:lineRule="auto"/>
        <w:jc w:val="center"/>
        <w:rPr>
          <w:b/>
        </w:rPr>
      </w:pPr>
      <w:r w:rsidRPr="005F1390">
        <w:rPr>
          <w:b/>
        </w:rPr>
        <w:t>Klauzula informacyjna</w:t>
      </w:r>
    </w:p>
    <w:p w:rsidR="005F1390" w:rsidRDefault="005F1390" w:rsidP="005F1390">
      <w:pPr>
        <w:spacing w:after="0" w:line="240" w:lineRule="auto"/>
        <w:jc w:val="center"/>
        <w:rPr>
          <w:b/>
        </w:rPr>
      </w:pPr>
      <w:r w:rsidRPr="005F1390">
        <w:rPr>
          <w:b/>
        </w:rPr>
        <w:t>w przypadku pozyskiwania danych od osoby, której dane dotyczą i w sposób inny niż od osoby, której dane dotyczą</w:t>
      </w:r>
    </w:p>
    <w:p w:rsidR="005F1390" w:rsidRDefault="005F1390" w:rsidP="005F1390">
      <w:pPr>
        <w:spacing w:after="0" w:line="240" w:lineRule="auto"/>
        <w:jc w:val="center"/>
        <w:rPr>
          <w:b/>
        </w:rPr>
      </w:pPr>
    </w:p>
    <w:p w:rsidR="005F1390" w:rsidRDefault="005F1390" w:rsidP="00622138">
      <w:p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Zgodnie z art. 13 ust. 1 i 2 i art. 14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622138" w:rsidRPr="001A16A6" w:rsidRDefault="00622138" w:rsidP="00622138">
      <w:pPr>
        <w:spacing w:after="0" w:line="240" w:lineRule="auto"/>
        <w:jc w:val="both"/>
        <w:rPr>
          <w:sz w:val="20"/>
          <w:szCs w:val="20"/>
        </w:rPr>
      </w:pPr>
    </w:p>
    <w:p w:rsidR="005F1390" w:rsidRPr="001A16A6" w:rsidRDefault="005F1390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Administratorem Pani/Pana danych osobowych jest: Gminny Ośrodek Pomocy Społecznej </w:t>
      </w:r>
      <w:r w:rsidR="002C3B45" w:rsidRPr="001A16A6">
        <w:rPr>
          <w:sz w:val="20"/>
          <w:szCs w:val="20"/>
        </w:rPr>
        <w:br/>
      </w:r>
      <w:r w:rsidRPr="001A16A6">
        <w:rPr>
          <w:sz w:val="20"/>
          <w:szCs w:val="20"/>
        </w:rPr>
        <w:t>w Iławie, ul. Jarosława Dąbrowskiego</w:t>
      </w:r>
      <w:r w:rsidR="002C3B45" w:rsidRPr="001A16A6">
        <w:rPr>
          <w:sz w:val="20"/>
          <w:szCs w:val="20"/>
        </w:rPr>
        <w:t xml:space="preserve"> 17A, 14-200 Iława, e-mail: </w:t>
      </w:r>
      <w:hyperlink r:id="rId5" w:history="1">
        <w:r w:rsidR="002C3B45" w:rsidRPr="001A16A6">
          <w:rPr>
            <w:rStyle w:val="Hipercze"/>
            <w:sz w:val="20"/>
            <w:szCs w:val="20"/>
          </w:rPr>
          <w:t>gops@gops.ilawa.pl</w:t>
        </w:r>
      </w:hyperlink>
      <w:r w:rsidR="002C3B45" w:rsidRPr="001A16A6">
        <w:rPr>
          <w:sz w:val="20"/>
          <w:szCs w:val="20"/>
        </w:rPr>
        <w:t>. zwany dalej Administratorem;</w:t>
      </w:r>
    </w:p>
    <w:p w:rsidR="002C3B45" w:rsidRPr="001A16A6" w:rsidRDefault="002C3B45" w:rsidP="00622138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Administrator prowadzi operacje przetwarzania następujących kategorii Pani/Pana danych osobowych: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imię (imiona) i nazwisko;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datę urodzenia;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dane kontaktowe wskazane przez osobę ubiegającą się o zatrudnienie;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wykształcenie;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kwalifikacje zawodowe;</w:t>
      </w:r>
    </w:p>
    <w:p w:rsidR="002C3B45" w:rsidRPr="001A16A6" w:rsidRDefault="002C3B45" w:rsidP="00622138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przebieg dotychczasowego zatrudnienia.</w:t>
      </w:r>
    </w:p>
    <w:p w:rsidR="002C3B45" w:rsidRPr="001A16A6" w:rsidRDefault="002C3B45" w:rsidP="002C3B45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:rsidR="002C3B45" w:rsidRPr="001A16A6" w:rsidRDefault="002C3B45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 wyznaczył Inspektora Ochrony Danych, z którym mogą się Państwo kontaktować </w:t>
      </w:r>
      <w:r w:rsidR="002F09C3">
        <w:rPr>
          <w:sz w:val="20"/>
          <w:szCs w:val="20"/>
        </w:rPr>
        <w:br/>
      </w:r>
      <w:r w:rsidRPr="001A16A6">
        <w:rPr>
          <w:sz w:val="20"/>
          <w:szCs w:val="20"/>
        </w:rPr>
        <w:t xml:space="preserve">w sprawach przetwarzania Państwa danych osobowych za pośrednictwem poczty elektronicznej: </w:t>
      </w:r>
      <w:r w:rsidR="0015035D">
        <w:rPr>
          <w:rStyle w:val="Hipercze"/>
          <w:sz w:val="20"/>
          <w:szCs w:val="20"/>
        </w:rPr>
        <w:t>paulina.wieckiel@gptogatus.pl</w:t>
      </w:r>
    </w:p>
    <w:p w:rsidR="002C3B45" w:rsidRPr="001A16A6" w:rsidRDefault="00E64C8B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Pani/Pana dane osobowe przetwarzane będą w celu przeprowadzenia rekrutacji na wolne stanowisko pracy na podstawie ustawy z dnia 21 listopada 2008 roku o pracownikach samorządowych (</w:t>
      </w:r>
      <w:r w:rsidR="000B56A4">
        <w:rPr>
          <w:sz w:val="20"/>
          <w:szCs w:val="20"/>
        </w:rPr>
        <w:t>tekst jednolity: Dz. U. z 2022 r. poz. 530</w:t>
      </w:r>
      <w:r w:rsidRPr="001A16A6">
        <w:rPr>
          <w:sz w:val="20"/>
          <w:szCs w:val="20"/>
        </w:rPr>
        <w:t>), ustawa z dnia 26 czerwca 1974 roku Kode</w:t>
      </w:r>
      <w:r w:rsidR="007008C6">
        <w:rPr>
          <w:sz w:val="20"/>
          <w:szCs w:val="20"/>
        </w:rPr>
        <w:t>ks pracy (</w:t>
      </w:r>
      <w:r w:rsidR="000B56A4">
        <w:rPr>
          <w:sz w:val="20"/>
          <w:szCs w:val="20"/>
        </w:rPr>
        <w:t xml:space="preserve"> tekst jednolity: Dz. U. z 2022 r. poz. 1510</w:t>
      </w:r>
      <w:r w:rsidRPr="001A16A6">
        <w:rPr>
          <w:sz w:val="20"/>
          <w:szCs w:val="20"/>
        </w:rPr>
        <w:t>), ustawa z dnia 14 lipca 1983 r. o narodowym zasobie archiwalnym i archiwach (</w:t>
      </w:r>
      <w:r w:rsidR="000B56A4">
        <w:rPr>
          <w:sz w:val="20"/>
          <w:szCs w:val="20"/>
        </w:rPr>
        <w:t>tekst jednolity: Dz. U. z 2020 r. poz. 164</w:t>
      </w:r>
      <w:r w:rsidRPr="001A16A6">
        <w:rPr>
          <w:sz w:val="20"/>
          <w:szCs w:val="20"/>
        </w:rPr>
        <w:t>), rozporządzenia Ministra Rodziny, Pracy i Polityki Społe</w:t>
      </w:r>
      <w:r w:rsidR="007008C6">
        <w:rPr>
          <w:sz w:val="20"/>
          <w:szCs w:val="20"/>
        </w:rPr>
        <w:t>cznej z dnia 10 grudnia 2018 r.</w:t>
      </w:r>
      <w:r w:rsidR="005C1331">
        <w:rPr>
          <w:sz w:val="20"/>
          <w:szCs w:val="20"/>
        </w:rPr>
        <w:t xml:space="preserve"> </w:t>
      </w:r>
      <w:r w:rsidRPr="001A16A6">
        <w:rPr>
          <w:sz w:val="20"/>
          <w:szCs w:val="20"/>
        </w:rPr>
        <w:t>w sprawie dokumentacji pracowniczej (Dz. U. z 2018 roku, poz. 2369)</w:t>
      </w:r>
      <w:r w:rsidR="007C263E" w:rsidRPr="001A16A6">
        <w:rPr>
          <w:sz w:val="20"/>
          <w:szCs w:val="20"/>
        </w:rPr>
        <w:t>.</w:t>
      </w:r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Odbiorcami danych będą tylko instytucje upoważnione z mocy prawa: Urząd Skarbowy, Zakład Ubezpieczeń Społecznych.</w:t>
      </w:r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>Podstawą przetwarzania Pani/Pana danych osobowych są ustawy z dnia 21 listopada 2008 roku o pracownikach samorządowych (</w:t>
      </w:r>
      <w:r w:rsidR="005C1331">
        <w:rPr>
          <w:sz w:val="20"/>
          <w:szCs w:val="20"/>
        </w:rPr>
        <w:t>tekst jednolity: Dz. U. z 2022 r. poz. 530</w:t>
      </w:r>
      <w:r w:rsidRPr="001A16A6">
        <w:rPr>
          <w:sz w:val="20"/>
          <w:szCs w:val="20"/>
        </w:rPr>
        <w:t>), ustawa z dnia 26 czerwca 1974 r</w:t>
      </w:r>
      <w:r w:rsidR="007008C6">
        <w:rPr>
          <w:sz w:val="20"/>
          <w:szCs w:val="20"/>
        </w:rPr>
        <w:t xml:space="preserve">oku Kodeks pracy ( </w:t>
      </w:r>
      <w:r w:rsidR="005C1331">
        <w:rPr>
          <w:sz w:val="20"/>
          <w:szCs w:val="20"/>
        </w:rPr>
        <w:t>tekst jednolity: Dz. U. z 2022 r. poz. 1510</w:t>
      </w:r>
      <w:r w:rsidRPr="001A16A6">
        <w:rPr>
          <w:sz w:val="20"/>
          <w:szCs w:val="20"/>
        </w:rPr>
        <w:t>).</w:t>
      </w:r>
      <w:bookmarkStart w:id="0" w:name="_GoBack"/>
      <w:bookmarkEnd w:id="0"/>
    </w:p>
    <w:p w:rsidR="007C263E" w:rsidRPr="001A16A6" w:rsidRDefault="007C263E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sz w:val="20"/>
          <w:szCs w:val="20"/>
        </w:rPr>
        <w:t xml:space="preserve">Administrator pozyskuje dane na podstawie przedłożonej dokumentacji od kandydata zgodnie </w:t>
      </w:r>
      <w:r w:rsidR="002F09C3">
        <w:rPr>
          <w:sz w:val="20"/>
          <w:szCs w:val="20"/>
        </w:rPr>
        <w:br/>
      </w:r>
      <w:r w:rsidRPr="001A16A6">
        <w:rPr>
          <w:sz w:val="20"/>
          <w:szCs w:val="20"/>
        </w:rPr>
        <w:t xml:space="preserve">z przepisami kodeksu pracy pozyskujemy dane wymagane określone w art. 22 </w:t>
      </w:r>
      <w:r w:rsidR="008C63E2" w:rsidRPr="001A16A6">
        <w:rPr>
          <w:rFonts w:cstheme="minorHAnsi"/>
          <w:sz w:val="20"/>
          <w:szCs w:val="20"/>
        </w:rPr>
        <w:t>¹ kodeksu pracy, a w pozostałym zakresie są one dobrowolne.</w:t>
      </w:r>
    </w:p>
    <w:p w:rsidR="008C63E2" w:rsidRPr="00AD1D7C" w:rsidRDefault="008C63E2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16A6">
        <w:rPr>
          <w:rFonts w:cstheme="minorHAnsi"/>
          <w:sz w:val="20"/>
          <w:szCs w:val="20"/>
        </w:rPr>
        <w:t>Posiada Pani/Pan prawo do żądania od Administra</w:t>
      </w:r>
      <w:r w:rsidR="001A16A6" w:rsidRPr="001A16A6">
        <w:rPr>
          <w:rFonts w:cstheme="minorHAnsi"/>
          <w:sz w:val="20"/>
          <w:szCs w:val="20"/>
        </w:rPr>
        <w:t xml:space="preserve">tora dostępu do swoich danych osobowych, ich sprostowania, usunięcia, ograniczenia przetwarzania, </w:t>
      </w:r>
      <w:r w:rsidR="001A16A6">
        <w:rPr>
          <w:rFonts w:cstheme="minorHAnsi"/>
          <w:sz w:val="20"/>
          <w:szCs w:val="20"/>
        </w:rPr>
        <w:t>prawo do przenoszenia danych, prawo do wniesienia sprzeciwu, prawo do cofnięcia zgody na ich przetwarzanie w dowolnym momencie bez wpływu na zgodność z prawem przetwarzania</w:t>
      </w:r>
      <w:r w:rsidR="00AD1D7C">
        <w:rPr>
          <w:rFonts w:cstheme="minorHAnsi"/>
          <w:sz w:val="20"/>
          <w:szCs w:val="20"/>
        </w:rPr>
        <w:t>, którego dokonano na podstawie zgody przed jej cofnięciem.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Ma Pani/Pan prawo wniesienia skargi do organu nadzorczego – Urząd Ochrony Danych Osobowych.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będą przekazywane do państwa trzeciego.</w:t>
      </w:r>
    </w:p>
    <w:p w:rsidR="00AD1D7C" w:rsidRPr="00AD1D7C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nie podlegają zautomatyzowanemu podejmowaniu decyzji, w tym profilowaniu.</w:t>
      </w:r>
    </w:p>
    <w:p w:rsidR="002C3B45" w:rsidRPr="00622138" w:rsidRDefault="00AD1D7C" w:rsidP="00622138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622138">
        <w:rPr>
          <w:rFonts w:cstheme="minorHAnsi"/>
          <w:sz w:val="20"/>
          <w:szCs w:val="20"/>
        </w:rPr>
        <w:t>Pani/Pana dane osobo</w:t>
      </w:r>
      <w:r w:rsidR="00622138">
        <w:rPr>
          <w:rFonts w:cstheme="minorHAnsi"/>
          <w:sz w:val="20"/>
          <w:szCs w:val="20"/>
        </w:rPr>
        <w:t>we będą przechowywane przez okres wynikający z przepisów ustawy z 14 lipca 1983 r. o narodowym zasobie archiwalnym i archiwach. Dokumenty aplikacyjne kandydata, który zostanie wybrany na dane stanowisko w procesie rekrutacji, zostaną dołączone do jego akt osobowych.</w:t>
      </w: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360" w:lineRule="auto"/>
        <w:jc w:val="both"/>
        <w:rPr>
          <w:sz w:val="20"/>
          <w:szCs w:val="20"/>
        </w:rPr>
      </w:pPr>
    </w:p>
    <w:p w:rsidR="00622138" w:rsidRDefault="00622138" w:rsidP="0062213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………………………………………………………………………………………………………………………………………………</w:t>
      </w:r>
    </w:p>
    <w:p w:rsidR="00622138" w:rsidRPr="00622138" w:rsidRDefault="00622138" w:rsidP="00622138">
      <w:pPr>
        <w:spacing w:after="0" w:line="240" w:lineRule="auto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622138">
        <w:rPr>
          <w:sz w:val="18"/>
          <w:szCs w:val="18"/>
        </w:rPr>
        <w:t xml:space="preserve">Data i czytelny podpis </w:t>
      </w:r>
    </w:p>
    <w:sectPr w:rsidR="00622138" w:rsidRPr="0062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71D"/>
    <w:multiLevelType w:val="hybridMultilevel"/>
    <w:tmpl w:val="1EDE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063A"/>
    <w:multiLevelType w:val="hybridMultilevel"/>
    <w:tmpl w:val="E7F08EB0"/>
    <w:lvl w:ilvl="0" w:tplc="EB441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608D0"/>
    <w:multiLevelType w:val="hybridMultilevel"/>
    <w:tmpl w:val="D5F2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54CC1"/>
    <w:multiLevelType w:val="hybridMultilevel"/>
    <w:tmpl w:val="4DC6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90"/>
    <w:rsid w:val="000B56A4"/>
    <w:rsid w:val="0015035D"/>
    <w:rsid w:val="001A16A6"/>
    <w:rsid w:val="002C3B45"/>
    <w:rsid w:val="002F09C3"/>
    <w:rsid w:val="005C1331"/>
    <w:rsid w:val="005F1390"/>
    <w:rsid w:val="00622138"/>
    <w:rsid w:val="007008C6"/>
    <w:rsid w:val="007C263E"/>
    <w:rsid w:val="008C63E2"/>
    <w:rsid w:val="00AD1D7C"/>
    <w:rsid w:val="00C108CE"/>
    <w:rsid w:val="00E64C8B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F8C2-B22B-4346-B518-F14922E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B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Fota</dc:creator>
  <cp:keywords/>
  <dc:description/>
  <cp:lastModifiedBy>Monika Fota</cp:lastModifiedBy>
  <cp:revision>8</cp:revision>
  <cp:lastPrinted>2023-03-29T08:43:00Z</cp:lastPrinted>
  <dcterms:created xsi:type="dcterms:W3CDTF">2019-10-07T06:59:00Z</dcterms:created>
  <dcterms:modified xsi:type="dcterms:W3CDTF">2023-03-29T08:46:00Z</dcterms:modified>
</cp:coreProperties>
</file>